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pPr>
      <w:r>
        <w:rPr>
          <w:rtl w:val="0"/>
          <w:lang w:val="ja-JP" w:eastAsia="ja-JP"/>
        </w:rPr>
        <w:t>令和</w:t>
      </w:r>
      <w:r>
        <w:rPr>
          <w:rtl w:val="0"/>
          <w:lang w:val="en-US"/>
        </w:rPr>
        <w:t>3</w:t>
      </w:r>
      <w:r>
        <w:rPr>
          <w:rtl w:val="0"/>
          <w:lang w:val="ja-JP" w:eastAsia="ja-JP"/>
        </w:rPr>
        <w:t>年</w:t>
      </w:r>
      <w:r>
        <w:rPr>
          <w:rtl w:val="0"/>
          <w:lang w:val="en-US"/>
        </w:rPr>
        <w:t>6</w:t>
      </w:r>
      <w:r>
        <w:rPr>
          <w:rtl w:val="0"/>
          <w:lang w:val="ja-JP" w:eastAsia="ja-JP"/>
        </w:rPr>
        <w:t>月　日</w:t>
      </w:r>
    </w:p>
    <w:p>
      <w:pPr>
        <w:pStyle w:val="Normal.0"/>
        <w:jc w:val="right"/>
      </w:pPr>
    </w:p>
    <w:p>
      <w:pPr>
        <w:pStyle w:val="Normal.0"/>
        <w:jc w:val="center"/>
      </w:pPr>
      <w:r>
        <w:rPr>
          <w:rFonts w:ascii="游明朝" w:cs="游明朝" w:hAnsi="游明朝" w:eastAsia="游明朝"/>
          <w:b w:val="1"/>
          <w:bCs w:val="1"/>
          <w:rtl w:val="0"/>
          <w:lang w:val="ja-JP" w:eastAsia="ja-JP"/>
        </w:rPr>
        <w:t>レッドベル杯 第</w:t>
      </w:r>
      <w:r>
        <w:rPr>
          <w:rFonts w:ascii="游明朝" w:cs="游明朝" w:hAnsi="游明朝" w:eastAsia="游明朝"/>
          <w:b w:val="1"/>
          <w:bCs w:val="1"/>
          <w:rtl w:val="0"/>
          <w:lang w:val="en-US"/>
        </w:rPr>
        <w:t>5</w:t>
      </w:r>
      <w:r>
        <w:rPr>
          <w:rFonts w:ascii="游明朝" w:cs="游明朝" w:hAnsi="游明朝" w:eastAsia="游明朝"/>
          <w:b w:val="1"/>
          <w:bCs w:val="1"/>
          <w:rtl w:val="0"/>
          <w:lang w:val="ja-JP" w:eastAsia="ja-JP"/>
        </w:rPr>
        <w:t>回 宮城</w:t>
      </w:r>
      <w:r>
        <w:rPr>
          <w:rFonts w:ascii="游明朝" w:cs="游明朝" w:hAnsi="游明朝" w:eastAsia="游明朝"/>
          <w:b w:val="1"/>
          <w:bCs w:val="1"/>
          <w:rtl w:val="0"/>
          <w:lang w:val="en-US"/>
        </w:rPr>
        <w:t>Y-23</w:t>
      </w:r>
      <w:r>
        <w:rPr>
          <w:rFonts w:ascii="游明朝" w:cs="游明朝" w:hAnsi="游明朝" w:eastAsia="游明朝"/>
          <w:b w:val="1"/>
          <w:bCs w:val="1"/>
          <w:rtl w:val="0"/>
          <w:lang w:val="ja-JP" w:eastAsia="ja-JP"/>
        </w:rPr>
        <w:t>マッチレース感染防止チェックシート</w:t>
      </w:r>
    </w:p>
    <w:p>
      <w:pPr>
        <w:pStyle w:val="Normal.0"/>
      </w:pPr>
    </w:p>
    <w:p>
      <w:pPr>
        <w:pStyle w:val="Normal.0"/>
        <w:ind w:firstLine="210"/>
      </w:pPr>
      <w:r>
        <w:rPr>
          <w:rtl w:val="0"/>
          <w:lang w:val="ja-JP" w:eastAsia="ja-JP"/>
        </w:rPr>
        <w:t>こちらのファイルを編集して必要事項を記入し、</w:t>
      </w:r>
      <w:r>
        <w:rPr>
          <w:rtl w:val="0"/>
          <w:lang w:val="en-US"/>
        </w:rPr>
        <w:t>7</w:t>
      </w:r>
      <w:r>
        <w:rPr>
          <w:rtl w:val="0"/>
          <w:lang w:val="ja-JP" w:eastAsia="ja-JP"/>
        </w:rPr>
        <w:t>月</w:t>
      </w:r>
      <w:r>
        <w:rPr>
          <w:rtl w:val="0"/>
          <w:lang w:val="en-US"/>
        </w:rPr>
        <w:t>9</w:t>
      </w:r>
      <w:r>
        <w:rPr>
          <w:rtl w:val="0"/>
          <w:lang w:val="ja-JP" w:eastAsia="ja-JP"/>
        </w:rPr>
        <w:t>日（金）</w:t>
      </w:r>
      <w:r>
        <w:rPr>
          <w:rtl w:val="0"/>
          <w:lang w:val="en-US"/>
        </w:rPr>
        <w:t>18</w:t>
      </w:r>
      <w:r>
        <w:rPr>
          <w:rtl w:val="0"/>
          <w:lang w:val="ja-JP" w:eastAsia="ja-JP"/>
        </w:rPr>
        <w:t>時までに電子メールで提出をお願い致します。</w:t>
      </w:r>
    </w:p>
    <w:p>
      <w:pPr>
        <w:pStyle w:val="Normal.0"/>
        <w:rPr>
          <w:u w:val="single"/>
        </w:rPr>
      </w:pPr>
      <w:r>
        <w:rPr>
          <w:rtl w:val="0"/>
          <w:lang w:val="ja-JP" w:eastAsia="ja-JP"/>
        </w:rPr>
        <w:t>【提出先】</w:t>
      </w:r>
      <w:r>
        <w:rPr>
          <w:rtl w:val="0"/>
          <w:lang w:val="en-US"/>
        </w:rPr>
        <w:t>E-mail</w:t>
      </w:r>
      <w:r>
        <w:rPr>
          <w:rtl w:val="0"/>
          <w:lang w:val="ja-JP" w:eastAsia="ja-JP"/>
        </w:rPr>
        <w:t>アドレス：　</w:t>
      </w:r>
      <w:r>
        <w:rPr>
          <w:rtl w:val="0"/>
          <w:lang w:val="en-US"/>
        </w:rPr>
        <w:t>info@factorymarine.com</w:t>
      </w:r>
    </w:p>
    <w:p>
      <w:pPr>
        <w:pStyle w:val="Normal.0"/>
      </w:pPr>
      <w:r>
        <w:rPr>
          <w:rtl w:val="0"/>
          <w:lang w:val="en-US"/>
        </w:rPr>
        <w:t xml:space="preserve"> </w:t>
      </w:r>
    </w:p>
    <w:p>
      <w:pPr>
        <w:pStyle w:val="Normal.0"/>
        <w:rPr>
          <w:lang w:val="ja-JP" w:eastAsia="ja-JP"/>
        </w:rPr>
      </w:pPr>
      <w:r>
        <w:rPr>
          <w:rtl w:val="0"/>
          <w:lang w:val="ja-JP" w:eastAsia="ja-JP"/>
        </w:rPr>
        <w:t>新型コロナウイルス感染症の拡大防止のため、選手・運営スタッフの方は、以下の事項に留意し感染者が一人でも出ないようにするために皆様の最大限のご協力をお願いいたします。</w:t>
      </w:r>
    </w:p>
    <w:p>
      <w:pPr>
        <w:pStyle w:val="Normal.0"/>
      </w:pPr>
    </w:p>
    <w:p>
      <w:pPr>
        <w:pStyle w:val="Normal.0"/>
        <w:rPr>
          <w:lang w:val="ja-JP" w:eastAsia="ja-JP"/>
        </w:rPr>
      </w:pPr>
      <w:r>
        <w:rPr>
          <w:rtl w:val="0"/>
          <w:lang w:val="ja-JP" w:eastAsia="ja-JP"/>
        </w:rPr>
        <w:t>以下の事項に該当する場合は、自主的に参加を見合わせてください。また、陸上にての注意事項をよく読んで、感染症予防にご協力お願いいたします。</w:t>
      </w:r>
    </w:p>
    <w:p>
      <w:pPr>
        <w:pStyle w:val="Normal.0"/>
        <w:numPr>
          <w:ilvl w:val="0"/>
          <w:numId w:val="2"/>
        </w:numPr>
        <w:rPr>
          <w:lang w:val="ja-JP" w:eastAsia="ja-JP"/>
        </w:rPr>
      </w:pPr>
      <w:r>
        <w:rPr>
          <w:outline w:val="0"/>
          <w:color w:val="000000"/>
          <w:u w:color="000000"/>
          <w:rtl w:val="0"/>
          <w:lang w:val="ja-JP" w:eastAsia="ja-JP"/>
          <w14:textFill>
            <w14:solidFill>
              <w14:srgbClr w14:val="000000"/>
            </w14:solidFill>
          </w14:textFill>
        </w:rPr>
        <w:t>体調に問題はない。</w:t>
      </w:r>
    </w:p>
    <w:p>
      <w:pPr>
        <w:pStyle w:val="Normal.0"/>
        <w:ind w:left="360" w:firstLine="0"/>
        <w:rPr>
          <w:outline w:val="0"/>
          <w:color w:val="000000"/>
          <w:u w:color="000000"/>
          <w14:textFill>
            <w14:solidFill>
              <w14:srgbClr w14:val="000000"/>
            </w14:solidFill>
          </w14:textFill>
        </w:rPr>
      </w:pPr>
      <w:r>
        <w:rPr>
          <w:outline w:val="0"/>
          <w:color w:val="000000"/>
          <w:u w:color="000000"/>
          <w:rtl w:val="0"/>
          <w:lang w:val="ja-JP" w:eastAsia="ja-JP"/>
          <w14:textFill>
            <w14:solidFill>
              <w14:srgbClr w14:val="000000"/>
            </w14:solidFill>
          </w14:textFill>
        </w:rPr>
        <w:t>「発熱（</w:t>
      </w:r>
      <w:r>
        <w:rPr>
          <w:outline w:val="0"/>
          <w:color w:val="000000"/>
          <w:u w:color="000000"/>
          <w:rtl w:val="0"/>
          <w:lang w:val="en-US"/>
          <w14:textFill>
            <w14:solidFill>
              <w14:srgbClr w14:val="000000"/>
            </w14:solidFill>
          </w14:textFill>
        </w:rPr>
        <w:t>37.5</w:t>
      </w:r>
      <w:r>
        <w:rPr>
          <w:outline w:val="0"/>
          <w:color w:val="000000"/>
          <w:u w:color="000000"/>
          <w:rtl w:val="0"/>
          <w:lang w:val="ja-JP" w:eastAsia="ja-JP"/>
          <w14:textFill>
            <w14:solidFill>
              <w14:srgbClr w14:val="000000"/>
            </w14:solidFill>
          </w14:textFill>
        </w:rPr>
        <w:t>度以上）」「咳・咽頭痛などの症状がある」「体が重く感じる（だるさ、倦怠感）」「疲れやすい」「息苦しい（呼吸困難）」などの体調不良の症状がない。</w:t>
      </w:r>
    </w:p>
    <w:p>
      <w:pPr>
        <w:pStyle w:val="Normal.0"/>
        <w:numPr>
          <w:ilvl w:val="0"/>
          <w:numId w:val="2"/>
        </w:numPr>
        <w:rPr>
          <w:lang w:val="ja-JP" w:eastAsia="ja-JP"/>
        </w:rPr>
      </w:pPr>
      <w:r>
        <w:rPr>
          <w:outline w:val="0"/>
          <w:color w:val="000000"/>
          <w:u w:color="000000"/>
          <w:rtl w:val="0"/>
          <w:lang w:val="ja-JP" w:eastAsia="ja-JP"/>
          <w14:textFill>
            <w14:solidFill>
              <w14:srgbClr w14:val="000000"/>
            </w14:solidFill>
          </w14:textFill>
        </w:rPr>
        <w:t>同居家族や身近な知人に感染が疑われる方がいない。</w:t>
      </w:r>
    </w:p>
    <w:p>
      <w:pPr>
        <w:pStyle w:val="Normal.0"/>
        <w:numPr>
          <w:ilvl w:val="0"/>
          <w:numId w:val="2"/>
        </w:numPr>
        <w:rPr>
          <w:lang w:val="ja-JP" w:eastAsia="ja-JP"/>
        </w:rPr>
      </w:pPr>
      <w:r>
        <w:rPr>
          <w:outline w:val="0"/>
          <w:color w:val="000000"/>
          <w:u w:color="000000"/>
          <w:rtl w:val="0"/>
          <w:lang w:val="ja-JP" w:eastAsia="ja-JP"/>
          <w14:textFill>
            <w14:solidFill>
              <w14:srgbClr w14:val="000000"/>
            </w14:solidFill>
          </w14:textFill>
        </w:rPr>
        <w:t>過去</w:t>
      </w:r>
      <w:r>
        <w:rPr>
          <w:outline w:val="0"/>
          <w:color w:val="000000"/>
          <w:u w:color="000000"/>
          <w:rtl w:val="0"/>
          <w:lang w:val="en-US"/>
          <w14:textFill>
            <w14:solidFill>
              <w14:srgbClr w14:val="000000"/>
            </w14:solidFill>
          </w14:textFill>
        </w:rPr>
        <w:t>14</w:t>
      </w:r>
      <w:r>
        <w:rPr>
          <w:outline w:val="0"/>
          <w:color w:val="000000"/>
          <w:u w:color="000000"/>
          <w:rtl w:val="0"/>
          <w:lang w:val="ja-JP" w:eastAsia="ja-JP"/>
          <w14:textFill>
            <w14:solidFill>
              <w14:srgbClr w14:val="000000"/>
            </w14:solidFill>
          </w14:textFill>
        </w:rPr>
        <w:t>日以内に政府から入国制限、入国後の観察期間を必要とされている国、地域等への渡航又は当該在住者との濃厚接触がない。</w:t>
      </w:r>
    </w:p>
    <w:p>
      <w:pPr>
        <w:pStyle w:val="Normal.0"/>
      </w:pPr>
    </w:p>
    <w:p>
      <w:pPr>
        <w:pStyle w:val="Normal.0"/>
        <w:rPr>
          <w:u w:val="single"/>
          <w:lang w:val="ja-JP" w:eastAsia="ja-JP"/>
        </w:rPr>
      </w:pPr>
      <w:r>
        <w:rPr>
          <w:u w:val="single"/>
          <w:rtl w:val="0"/>
          <w:lang w:val="ja-JP" w:eastAsia="ja-JP"/>
        </w:rPr>
        <w:t>陸上及びポンツーンにいる場合の注意事項</w:t>
      </w:r>
    </w:p>
    <w:p>
      <w:pPr>
        <w:pStyle w:val="Normal.0"/>
        <w:numPr>
          <w:ilvl w:val="0"/>
          <w:numId w:val="4"/>
        </w:numPr>
        <w:rPr>
          <w:lang w:val="ja-JP" w:eastAsia="ja-JP"/>
        </w:rPr>
      </w:pPr>
      <w:r>
        <w:rPr>
          <w:outline w:val="0"/>
          <w:color w:val="000000"/>
          <w:u w:color="000000"/>
          <w:rtl w:val="0"/>
          <w:lang w:val="ja-JP" w:eastAsia="ja-JP"/>
          <w14:textFill>
            <w14:solidFill>
              <w14:srgbClr w14:val="000000"/>
            </w14:solidFill>
          </w14:textFill>
        </w:rPr>
        <w:t>マスク等を着用すること　</w:t>
      </w:r>
      <w:r>
        <w:rPr>
          <w:outline w:val="0"/>
          <w:color w:val="000000"/>
          <w:u w:color="000000"/>
          <w:rtl w:val="0"/>
          <w:lang w:val="en-US"/>
          <w14:textFill>
            <w14:solidFill>
              <w14:srgbClr w14:val="000000"/>
            </w14:solidFill>
          </w14:textFill>
        </w:rPr>
        <w:t>※</w:t>
      </w:r>
      <w:r>
        <w:rPr>
          <w:outline w:val="0"/>
          <w:color w:val="000000"/>
          <w:u w:color="000000"/>
          <w:rtl w:val="0"/>
          <w:lang w:val="ja-JP" w:eastAsia="ja-JP"/>
          <w14:textFill>
            <w14:solidFill>
              <w14:srgbClr w14:val="000000"/>
            </w14:solidFill>
          </w14:textFill>
        </w:rPr>
        <w:t>海上での着用は選手の責任において判断すること。</w:t>
      </w:r>
    </w:p>
    <w:p>
      <w:pPr>
        <w:pStyle w:val="Normal.0"/>
        <w:numPr>
          <w:ilvl w:val="0"/>
          <w:numId w:val="4"/>
        </w:numPr>
        <w:rPr>
          <w:lang w:val="ja-JP" w:eastAsia="ja-JP"/>
        </w:rPr>
      </w:pPr>
      <w:r>
        <w:rPr>
          <w:outline w:val="0"/>
          <w:color w:val="000000"/>
          <w:u w:color="000000"/>
          <w:rtl w:val="0"/>
          <w:lang w:val="ja-JP" w:eastAsia="ja-JP"/>
          <w14:textFill>
            <w14:solidFill>
              <w14:srgbClr w14:val="000000"/>
            </w14:solidFill>
          </w14:textFill>
        </w:rPr>
        <w:t>こまめな手洗い、アルコール等による手指消毒を実施すること。</w:t>
      </w:r>
    </w:p>
    <w:p>
      <w:pPr>
        <w:pStyle w:val="Normal.0"/>
        <w:numPr>
          <w:ilvl w:val="0"/>
          <w:numId w:val="4"/>
        </w:numPr>
        <w:rPr>
          <w:lang w:val="ja-JP" w:eastAsia="ja-JP"/>
        </w:rPr>
      </w:pPr>
      <w:r>
        <w:rPr>
          <w:outline w:val="0"/>
          <w:color w:val="000000"/>
          <w:u w:color="000000"/>
          <w:rtl w:val="0"/>
          <w:lang w:val="ja-JP" w:eastAsia="ja-JP"/>
          <w14:textFill>
            <w14:solidFill>
              <w14:srgbClr w14:val="000000"/>
            </w14:solidFill>
          </w14:textFill>
        </w:rPr>
        <w:t>他の参加者、運営スタッフ等との距離をできるだけ２ｍを目安に確保すること。</w:t>
      </w:r>
    </w:p>
    <w:p>
      <w:pPr>
        <w:pStyle w:val="Normal.0"/>
        <w:numPr>
          <w:ilvl w:val="0"/>
          <w:numId w:val="4"/>
        </w:numPr>
        <w:rPr>
          <w:lang w:val="ja-JP" w:eastAsia="ja-JP"/>
        </w:rPr>
      </w:pPr>
      <w:r>
        <w:rPr>
          <w:outline w:val="0"/>
          <w:color w:val="000000"/>
          <w:u w:color="000000"/>
          <w:rtl w:val="0"/>
          <w:lang w:val="ja-JP" w:eastAsia="ja-JP"/>
          <w14:textFill>
            <w14:solidFill>
              <w14:srgbClr w14:val="000000"/>
            </w14:solidFill>
          </w14:textFill>
        </w:rPr>
        <w:t>大きな声で会話、応援等をしないこと。</w:t>
      </w:r>
    </w:p>
    <w:p>
      <w:pPr>
        <w:pStyle w:val="Normal.0"/>
        <w:numPr>
          <w:ilvl w:val="0"/>
          <w:numId w:val="4"/>
        </w:numPr>
        <w:rPr>
          <w:lang w:val="ja-JP" w:eastAsia="ja-JP"/>
        </w:rPr>
      </w:pPr>
      <w:r>
        <w:rPr>
          <w:outline w:val="0"/>
          <w:color w:val="000000"/>
          <w:u w:color="000000"/>
          <w:rtl w:val="0"/>
          <w:lang w:val="ja-JP" w:eastAsia="ja-JP"/>
          <w14:textFill>
            <w14:solidFill>
              <w14:srgbClr w14:val="000000"/>
            </w14:solidFill>
          </w14:textFill>
        </w:rPr>
        <w:t>感染防止のために主催者が決めたその他の措置の遵守、主催者の指示に従うこと。</w:t>
      </w:r>
    </w:p>
    <w:p>
      <w:pPr>
        <w:pStyle w:val="Normal.0"/>
        <w:numPr>
          <w:ilvl w:val="0"/>
          <w:numId w:val="4"/>
        </w:numPr>
        <w:rPr>
          <w:lang w:val="ja-JP" w:eastAsia="ja-JP"/>
        </w:rPr>
      </w:pPr>
      <w:r>
        <w:rPr>
          <w:outline w:val="0"/>
          <w:color w:val="000000"/>
          <w:u w:color="000000"/>
          <w:rtl w:val="0"/>
          <w:lang w:val="ja-JP" w:eastAsia="ja-JP"/>
          <w14:textFill>
            <w14:solidFill>
              <w14:srgbClr w14:val="000000"/>
            </w14:solidFill>
          </w14:textFill>
        </w:rPr>
        <w:t>大会の終了後２週間以内に新型コロナウイルス感染症を発症した場合は、すみやかに濃厚接触者の有無等について報告すること。</w:t>
      </w:r>
    </w:p>
    <w:p>
      <w:pPr>
        <w:pStyle w:val="Normal.0"/>
        <w:numPr>
          <w:ilvl w:val="0"/>
          <w:numId w:val="4"/>
        </w:numPr>
        <w:rPr>
          <w:lang w:val="ja-JP" w:eastAsia="ja-JP"/>
        </w:rPr>
      </w:pPr>
      <w:r>
        <w:rPr>
          <w:outline w:val="0"/>
          <w:color w:val="000000"/>
          <w:u w:color="000000"/>
          <w:rtl w:val="0"/>
          <w:lang w:val="ja-JP" w:eastAsia="ja-JP"/>
          <w14:textFill>
            <w14:solidFill>
              <w14:srgbClr w14:val="000000"/>
            </w14:solidFill>
          </w14:textFill>
        </w:rPr>
        <w:t>ミーティングや懇親会、食事等においても、三つの密を避けること。</w:t>
      </w:r>
    </w:p>
    <w:p>
      <w:pPr>
        <w:pStyle w:val="Normal.0"/>
        <w:widowControl w:val="1"/>
        <w:jc w:val="left"/>
      </w:pPr>
    </w:p>
    <w:p>
      <w:pPr>
        <w:pStyle w:val="Normal.0"/>
        <w:widowControl w:val="1"/>
        <w:jc w:val="left"/>
      </w:pPr>
      <w:bookmarkStart w:name="_headingh.gjdgxs" w:id="0"/>
      <w:bookmarkEnd w:id="0"/>
    </w:p>
    <w:p>
      <w:pPr>
        <w:pStyle w:val="Normal.0"/>
        <w:widowControl w:val="1"/>
        <w:jc w:val="left"/>
      </w:pPr>
    </w:p>
    <w:p>
      <w:pPr>
        <w:pStyle w:val="Normal.0"/>
        <w:widowControl w:val="1"/>
        <w:jc w:val="left"/>
      </w:pPr>
    </w:p>
    <w:p>
      <w:pPr>
        <w:pStyle w:val="Normal.0"/>
        <w:widowControl w:val="1"/>
        <w:jc w:val="left"/>
      </w:pPr>
    </w:p>
    <w:p>
      <w:pPr>
        <w:pStyle w:val="Normal.0"/>
        <w:widowControl w:val="1"/>
        <w:jc w:val="left"/>
      </w:pPr>
    </w:p>
    <w:p>
      <w:pPr>
        <w:pStyle w:val="Normal.0"/>
        <w:widowControl w:val="1"/>
        <w:jc w:val="left"/>
      </w:pPr>
    </w:p>
    <w:p>
      <w:pPr>
        <w:pStyle w:val="Normal.0"/>
        <w:rPr>
          <w:lang w:val="ja-JP" w:eastAsia="ja-JP"/>
        </w:rPr>
      </w:pPr>
    </w:p>
    <w:p>
      <w:pPr>
        <w:pStyle w:val="Normal.0"/>
        <w:rPr>
          <w:lang w:val="ja-JP" w:eastAsia="ja-JP"/>
        </w:rPr>
      </w:pPr>
    </w:p>
    <w:p>
      <w:pPr>
        <w:pStyle w:val="Normal.0"/>
        <w:rPr>
          <w:lang w:val="ja-JP" w:eastAsia="ja-JP"/>
        </w:rPr>
      </w:pPr>
    </w:p>
    <w:p>
      <w:pPr>
        <w:pStyle w:val="Normal.0"/>
        <w:rPr>
          <w:lang w:val="ja-JP" w:eastAsia="ja-JP"/>
        </w:rPr>
      </w:pPr>
    </w:p>
    <w:p>
      <w:pPr>
        <w:pStyle w:val="Normal.0"/>
        <w:rPr>
          <w:lang w:val="ja-JP" w:eastAsia="ja-JP"/>
        </w:rPr>
      </w:pPr>
    </w:p>
    <w:p>
      <w:pPr>
        <w:pStyle w:val="Normal.0"/>
        <w:rPr>
          <w:lang w:val="ja-JP" w:eastAsia="ja-JP"/>
        </w:rPr>
      </w:pPr>
    </w:p>
    <w:p>
      <w:pPr>
        <w:pStyle w:val="Normal.0"/>
        <w:rPr>
          <w:lang w:val="ja-JP" w:eastAsia="ja-JP"/>
        </w:rPr>
      </w:pPr>
    </w:p>
    <w:p>
      <w:pPr>
        <w:pStyle w:val="Normal.0"/>
        <w:rPr>
          <w:lang w:val="ja-JP" w:eastAsia="ja-JP"/>
        </w:rPr>
      </w:pPr>
    </w:p>
    <w:p>
      <w:pPr>
        <w:pStyle w:val="Normal.0"/>
        <w:rPr>
          <w:lang w:val="ja-JP" w:eastAsia="ja-JP"/>
        </w:rPr>
      </w:pPr>
    </w:p>
    <w:p>
      <w:pPr>
        <w:pStyle w:val="Normal.0"/>
        <w:rPr>
          <w:rFonts w:ascii="游明朝" w:cs="游明朝" w:hAnsi="游明朝" w:eastAsia="游明朝"/>
          <w:b w:val="1"/>
          <w:bCs w:val="1"/>
          <w:lang w:val="ja-JP" w:eastAsia="ja-JP"/>
        </w:rPr>
      </w:pPr>
      <w:r>
        <w:rPr>
          <w:rFonts w:ascii="游明朝" w:cs="游明朝" w:hAnsi="游明朝" w:eastAsia="游明朝"/>
          <w:b w:val="1"/>
          <w:bCs w:val="1"/>
          <w:rtl w:val="0"/>
          <w:lang w:val="ja-JP" w:eastAsia="ja-JP"/>
        </w:rPr>
        <w:t>感染防止のため申告書</w:t>
      </w:r>
    </w:p>
    <w:p>
      <w:pPr>
        <w:pStyle w:val="Normal.0"/>
        <w:rPr>
          <w:u w:val="single"/>
          <w:lang w:val="ja-JP" w:eastAsia="ja-JP"/>
        </w:rPr>
      </w:pPr>
      <w:r>
        <w:rPr>
          <w:u w:val="single"/>
          <w:rtl w:val="0"/>
          <w:lang w:val="ja-JP" w:eastAsia="ja-JP"/>
        </w:rPr>
        <w:t>参加以前の健康チェック</w:t>
      </w:r>
    </w:p>
    <w:tbl>
      <w:tblPr>
        <w:tblW w:w="84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091"/>
        <w:gridCol w:w="1134"/>
        <w:gridCol w:w="1269"/>
      </w:tblGrid>
      <w:tr>
        <w:tblPrEx>
          <w:shd w:val="clear" w:color="auto" w:fill="cdd4e9"/>
        </w:tblPrEx>
        <w:trPr>
          <w:trHeight w:val="8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ja-JP" w:eastAsia="ja-JP"/>
              </w:rPr>
              <w:t>過去</w:t>
            </w:r>
            <w:r>
              <w:rPr>
                <w:rtl w:val="0"/>
                <w:lang w:val="en-US"/>
              </w:rPr>
              <w:t>14</w:t>
            </w:r>
            <w:r>
              <w:rPr>
                <w:rtl w:val="0"/>
                <w:lang w:val="ja-JP" w:eastAsia="ja-JP"/>
              </w:rPr>
              <w:t>日以内に「発熱」「咳・咽頭痛などの症状がある」「体が重く感じる（だるさ、倦怠感）」「疲れやすい」「息苦しい（呼吸困難）」などの症状はなかった。</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ja-JP" w:eastAsia="ja-JP"/>
              </w:rPr>
              <w:t>はい</w:t>
            </w:r>
          </w:p>
        </w:tc>
        <w:tc>
          <w:tcPr>
            <w:tcW w:type="dxa" w:w="1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ja-JP" w:eastAsia="ja-JP"/>
              </w:rPr>
              <w:t>いいえ</w:t>
            </w:r>
          </w:p>
        </w:tc>
      </w:tr>
      <w:tr>
        <w:tblPrEx>
          <w:shd w:val="clear" w:color="auto" w:fill="cdd4e9"/>
        </w:tblPrEx>
        <w:trPr>
          <w:trHeight w:val="205"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ja-JP" w:eastAsia="ja-JP"/>
              </w:rPr>
              <w:t>同居家族や身近な知人に感染が疑われる方はいない。</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ja-JP" w:eastAsia="ja-JP"/>
              </w:rPr>
              <w:t>はい</w:t>
            </w:r>
          </w:p>
        </w:tc>
        <w:tc>
          <w:tcPr>
            <w:tcW w:type="dxa" w:w="1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ja-JP" w:eastAsia="ja-JP"/>
              </w:rPr>
              <w:t>いいえ</w:t>
            </w:r>
          </w:p>
        </w:tc>
      </w:tr>
      <w:tr>
        <w:tblPrEx>
          <w:shd w:val="clear" w:color="auto" w:fill="cdd4e9"/>
        </w:tblPrEx>
        <w:trPr>
          <w:trHeight w:val="8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ja-JP" w:eastAsia="ja-JP"/>
              </w:rPr>
              <w:t>過去</w:t>
            </w:r>
            <w:r>
              <w:rPr>
                <w:rtl w:val="0"/>
                <w:lang w:val="en-US"/>
              </w:rPr>
              <w:t>14</w:t>
            </w:r>
            <w:r>
              <w:rPr>
                <w:rtl w:val="0"/>
                <w:lang w:val="ja-JP" w:eastAsia="ja-JP"/>
              </w:rPr>
              <w:t>日以内に政府から入国制限、入国後の観察期間を必要とされている国、地域等への渡航又は当該在住者との濃厚接触はない。</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ja-JP" w:eastAsia="ja-JP"/>
              </w:rPr>
              <w:t>はい</w:t>
            </w:r>
          </w:p>
        </w:tc>
        <w:tc>
          <w:tcPr>
            <w:tcW w:type="dxa" w:w="1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ja-JP" w:eastAsia="ja-JP"/>
              </w:rPr>
              <w:t>いいえ</w:t>
            </w:r>
          </w:p>
        </w:tc>
      </w:tr>
    </w:tbl>
    <w:p>
      <w:pPr>
        <w:pStyle w:val="Normal.0"/>
        <w:rPr>
          <w:u w:val="single"/>
          <w:lang w:val="ja-JP" w:eastAsia="ja-JP"/>
        </w:rPr>
      </w:pPr>
    </w:p>
    <w:p>
      <w:pPr>
        <w:pStyle w:val="Normal.0"/>
      </w:pPr>
    </w:p>
    <w:p>
      <w:pPr>
        <w:pStyle w:val="Normal.0"/>
        <w:rPr>
          <w:u w:val="single"/>
          <w:lang w:val="ja-JP" w:eastAsia="ja-JP"/>
        </w:rPr>
      </w:pPr>
      <w:r>
        <w:rPr>
          <w:u w:val="single"/>
          <w:rtl w:val="0"/>
          <w:lang w:val="ja-JP" w:eastAsia="ja-JP"/>
        </w:rPr>
        <w:t>体温記録表</w:t>
      </w:r>
    </w:p>
    <w:tbl>
      <w:tblPr>
        <w:tblW w:w="84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13"/>
        <w:gridCol w:w="1417"/>
        <w:gridCol w:w="3828"/>
        <w:gridCol w:w="1836"/>
      </w:tblGrid>
      <w:tr>
        <w:tblPrEx>
          <w:shd w:val="clear" w:color="auto" w:fill="cdd4e9"/>
        </w:tblPrEx>
        <w:trPr>
          <w:trHeight w:val="505"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ja-JP" w:eastAsia="ja-JP"/>
              </w:rPr>
              <w:t>日付</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ja-JP" w:eastAsia="ja-JP"/>
              </w:rPr>
              <w:t>体温</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pPr>
            <w:r>
              <w:rPr>
                <w:rtl w:val="0"/>
                <w:lang w:val="ja-JP" w:eastAsia="ja-JP"/>
              </w:rPr>
              <w:t>症状</w:t>
            </w:r>
          </w:p>
          <w:p>
            <w:pPr>
              <w:pStyle w:val="Normal.0"/>
              <w:bidi w:val="0"/>
              <w:ind w:left="0" w:right="0" w:firstLine="0"/>
              <w:jc w:val="center"/>
              <w:rPr>
                <w:rtl w:val="0"/>
              </w:rPr>
            </w:pPr>
            <w:r>
              <w:rPr>
                <w:rtl w:val="0"/>
                <w:lang w:val="ja-JP" w:eastAsia="ja-JP"/>
              </w:rPr>
              <w:t>（咳・咽頭炎・下痢・嘔吐・倦怠感）</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ja-JP" w:eastAsia="ja-JP"/>
              </w:rPr>
              <w:t>備考</w:t>
            </w: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6</w:t>
            </w:r>
            <w:r>
              <w:rPr>
                <w:rtl w:val="0"/>
                <w:lang w:val="ja-JP" w:eastAsia="ja-JP"/>
              </w:rPr>
              <w:t>月</w:t>
            </w:r>
            <w:r>
              <w:rPr>
                <w:rtl w:val="0"/>
                <w:lang w:val="en-US"/>
              </w:rPr>
              <w:t>26</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ja-JP" w:eastAsia="ja-JP"/>
              </w:rPr>
              <w:t>６月</w:t>
            </w:r>
            <w:r>
              <w:rPr>
                <w:rtl w:val="0"/>
                <w:lang w:val="en-US"/>
              </w:rPr>
              <w:t>27</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6</w:t>
            </w:r>
            <w:r>
              <w:rPr>
                <w:rtl w:val="0"/>
                <w:lang w:val="ja-JP" w:eastAsia="ja-JP"/>
              </w:rPr>
              <w:t>月</w:t>
            </w:r>
            <w:r>
              <w:rPr>
                <w:rtl w:val="0"/>
                <w:lang w:val="en-US"/>
              </w:rPr>
              <w:t>28</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6</w:t>
            </w:r>
            <w:r>
              <w:rPr>
                <w:rtl w:val="0"/>
                <w:lang w:val="ja-JP" w:eastAsia="ja-JP"/>
              </w:rPr>
              <w:t>月</w:t>
            </w:r>
            <w:r>
              <w:rPr>
                <w:rtl w:val="0"/>
                <w:lang w:val="en-US"/>
              </w:rPr>
              <w:t>29</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ja-JP" w:eastAsia="ja-JP"/>
              </w:rPr>
              <w:t>６月</w:t>
            </w:r>
            <w:r>
              <w:rPr>
                <w:rtl w:val="0"/>
                <w:lang w:val="en-US"/>
              </w:rPr>
              <w:t>30</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7</w:t>
            </w:r>
            <w:r>
              <w:rPr>
                <w:rtl w:val="0"/>
                <w:lang w:val="ja-JP" w:eastAsia="ja-JP"/>
              </w:rPr>
              <w:t>月</w:t>
            </w:r>
            <w:r>
              <w:rPr>
                <w:rtl w:val="0"/>
                <w:lang w:val="en-US"/>
              </w:rPr>
              <w:t>1</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7</w:t>
            </w:r>
            <w:r>
              <w:rPr>
                <w:rtl w:val="0"/>
                <w:lang w:val="ja-JP" w:eastAsia="ja-JP"/>
              </w:rPr>
              <w:t>月</w:t>
            </w:r>
            <w:r>
              <w:rPr>
                <w:rtl w:val="0"/>
                <w:lang w:val="en-US"/>
              </w:rPr>
              <w:t>2</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7</w:t>
            </w:r>
            <w:r>
              <w:rPr>
                <w:rtl w:val="0"/>
                <w:lang w:val="ja-JP" w:eastAsia="ja-JP"/>
              </w:rPr>
              <w:t>月</w:t>
            </w:r>
            <w:r>
              <w:rPr>
                <w:rtl w:val="0"/>
                <w:lang w:val="en-US"/>
              </w:rPr>
              <w:t>3</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7</w:t>
            </w:r>
            <w:r>
              <w:rPr>
                <w:rtl w:val="0"/>
                <w:lang w:val="ja-JP" w:eastAsia="ja-JP"/>
              </w:rPr>
              <w:t>月</w:t>
            </w:r>
            <w:r>
              <w:rPr>
                <w:rtl w:val="0"/>
                <w:lang w:val="en-US"/>
              </w:rPr>
              <w:t>4</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7</w:t>
            </w:r>
            <w:r>
              <w:rPr>
                <w:rtl w:val="0"/>
                <w:lang w:val="ja-JP" w:eastAsia="ja-JP"/>
              </w:rPr>
              <w:t>月</w:t>
            </w:r>
            <w:r>
              <w:rPr>
                <w:rtl w:val="0"/>
                <w:lang w:val="en-US"/>
              </w:rPr>
              <w:t>5</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7</w:t>
            </w:r>
            <w:r>
              <w:rPr>
                <w:rtl w:val="0"/>
                <w:lang w:val="ja-JP" w:eastAsia="ja-JP"/>
              </w:rPr>
              <w:t>月</w:t>
            </w:r>
            <w:r>
              <w:rPr>
                <w:rtl w:val="0"/>
                <w:lang w:val="en-US"/>
              </w:rPr>
              <w:t>6</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7</w:t>
            </w:r>
            <w:r>
              <w:rPr>
                <w:rtl w:val="0"/>
                <w:lang w:val="ja-JP" w:eastAsia="ja-JP"/>
              </w:rPr>
              <w:t>月</w:t>
            </w:r>
            <w:r>
              <w:rPr>
                <w:rtl w:val="0"/>
                <w:lang w:val="en-US"/>
              </w:rPr>
              <w:t>7</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7</w:t>
            </w:r>
            <w:r>
              <w:rPr>
                <w:rtl w:val="0"/>
                <w:lang w:val="ja-JP" w:eastAsia="ja-JP"/>
              </w:rPr>
              <w:t>月</w:t>
            </w:r>
            <w:r>
              <w:rPr>
                <w:rtl w:val="0"/>
                <w:lang w:val="en-US"/>
              </w:rPr>
              <w:t>8</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7</w:t>
            </w:r>
            <w:r>
              <w:rPr>
                <w:rtl w:val="0"/>
                <w:lang w:val="ja-JP" w:eastAsia="ja-JP"/>
              </w:rPr>
              <w:t>月</w:t>
            </w:r>
            <w:r>
              <w:rPr>
                <w:rtl w:val="0"/>
                <w:lang w:val="en-US"/>
              </w:rPr>
              <w:t>9</w:t>
            </w:r>
            <w:r>
              <w:rPr>
                <w:rtl w:val="0"/>
                <w:lang w:val="ja-JP" w:eastAsia="ja-JP"/>
              </w:rPr>
              <w:t>日</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w:t>
            </w:r>
            <w:r>
              <w:rPr>
                <w:rtl w:val="0"/>
                <w:lang w:val="ja-JP" w:eastAsia="ja-JP"/>
              </w:rPr>
              <w:t>無　</w:t>
            </w:r>
            <w:r>
              <w:rPr>
                <w:rtl w:val="0"/>
                <w:lang w:val="en-US"/>
              </w:rPr>
              <w:t>□</w:t>
            </w:r>
            <w:r>
              <w:rPr>
                <w:rtl w:val="0"/>
                <w:lang w:val="ja-JP" w:eastAsia="ja-JP"/>
              </w:rPr>
              <w:t>有（　　　　　　　　　　）</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rPr>
          <w:u w:val="single"/>
          <w:lang w:val="ja-JP" w:eastAsia="ja-JP"/>
        </w:rPr>
      </w:pPr>
    </w:p>
    <w:p>
      <w:pPr>
        <w:pStyle w:val="Normal.0"/>
      </w:pPr>
    </w:p>
    <w:p>
      <w:pPr>
        <w:pStyle w:val="Normal.0"/>
      </w:pPr>
      <w:r/>
    </w:p>
    <w:sectPr>
      <w:headerReference w:type="default" r:id="rId4"/>
      <w:footerReference w:type="default" r:id="rId5"/>
      <w:pgSz w:w="11900" w:h="16840" w:orient="portrait"/>
      <w:pgMar w:top="1985" w:right="1701" w:bottom="1701" w:left="1701" w:header="851" w:footer="99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94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読み込んだスタイル2"/>
  </w:abstractNum>
  <w:abstractNum w:abstractNumId="3">
    <w:multiLevelType w:val="hybridMultilevel"/>
    <w:styleLink w:val="読み込んだスタイル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94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numbering" w:styleId="読み込んだスタイル1">
    <w:name w:val="読み込んだスタイル1"/>
    <w:pPr>
      <w:numPr>
        <w:numId w:val="1"/>
      </w:numPr>
    </w:pPr>
  </w:style>
  <w:style w:type="numbering" w:styleId="読み込んだスタイル2">
    <w:name w:val="読み込んだスタイル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